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outlineLvl w:val="1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  <w:t>《浙江知识产权交易中心许可申请登记文件》</w:t>
      </w:r>
    </w:p>
    <w:p>
      <w:pPr>
        <w:ind w:firstLine="883"/>
        <w:rPr>
          <w:rFonts w:hint="eastAsia"/>
          <w:b/>
          <w:color w:val="auto"/>
          <w:sz w:val="44"/>
          <w:szCs w:val="44"/>
        </w:rPr>
      </w:pPr>
    </w:p>
    <w:p>
      <w:pPr>
        <w:ind w:right="600" w:firstLine="600"/>
        <w:jc w:val="center"/>
        <w:rPr>
          <w:rFonts w:hint="eastAsia" w:ascii="华文中宋" w:hAnsi="华文中宋" w:eastAsia="华文中宋"/>
          <w:color w:val="auto"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color w:val="auto"/>
          <w:sz w:val="30"/>
          <w:szCs w:val="30"/>
        </w:rPr>
        <w:t xml:space="preserve">        项目编号：</w:t>
      </w:r>
      <w:r>
        <w:rPr>
          <w:rFonts w:hint="eastAsia" w:ascii="华文中宋" w:hAnsi="华文中宋" w:eastAsia="华文中宋"/>
          <w:color w:val="auto"/>
          <w:sz w:val="30"/>
          <w:szCs w:val="30"/>
          <w:u w:val="single"/>
        </w:rPr>
        <w:t xml:space="preserve">              </w:t>
      </w:r>
    </w:p>
    <w:p>
      <w:pPr>
        <w:ind w:firstLine="5850" w:firstLineChars="1950"/>
        <w:rPr>
          <w:rFonts w:hint="eastAsia" w:ascii="华文中宋" w:hAnsi="华文中宋" w:eastAsia="华文中宋"/>
          <w:color w:val="auto"/>
          <w:sz w:val="30"/>
          <w:szCs w:val="30"/>
          <w:u w:val="single"/>
        </w:rPr>
      </w:pPr>
      <w:bookmarkStart w:id="2" w:name="_GoBack"/>
      <w:bookmarkEnd w:id="2"/>
    </w:p>
    <w:p>
      <w:pPr>
        <w:jc w:val="center"/>
        <w:rPr>
          <w:rFonts w:hint="eastAsia" w:eastAsia="宋体"/>
          <w:b/>
          <w:color w:val="auto"/>
          <w:sz w:val="40"/>
          <w:szCs w:val="40"/>
          <w:lang w:val="en-US" w:eastAsia="zh-CN"/>
        </w:rPr>
      </w:pPr>
    </w:p>
    <w:p>
      <w:pPr>
        <w:jc w:val="center"/>
        <w:rPr>
          <w:rFonts w:hint="eastAsia" w:eastAsia="宋体"/>
          <w:b/>
          <w:color w:val="auto"/>
          <w:sz w:val="40"/>
          <w:szCs w:val="40"/>
          <w:lang w:val="en-US" w:eastAsia="zh-CN"/>
        </w:rPr>
      </w:pPr>
      <w:r>
        <w:rPr>
          <w:rFonts w:hint="eastAsia" w:eastAsia="宋体"/>
          <w:b/>
          <w:color w:val="auto"/>
          <w:sz w:val="40"/>
          <w:szCs w:val="40"/>
          <w:lang w:val="en-US" w:eastAsia="zh-CN"/>
        </w:rPr>
        <w:t>浙江知识产权交易中心</w:t>
      </w:r>
    </w:p>
    <w:p>
      <w:pPr>
        <w:jc w:val="center"/>
        <w:rPr>
          <w:rFonts w:hint="default" w:eastAsia="宋体"/>
          <w:b/>
          <w:color w:val="auto"/>
          <w:sz w:val="40"/>
          <w:szCs w:val="40"/>
          <w:lang w:val="en-US" w:eastAsia="zh-CN"/>
        </w:rPr>
      </w:pPr>
      <w:r>
        <w:rPr>
          <w:rFonts w:hint="eastAsia" w:eastAsia="宋体"/>
          <w:b/>
          <w:color w:val="auto"/>
          <w:sz w:val="40"/>
          <w:szCs w:val="40"/>
          <w:lang w:val="en-US" w:eastAsia="zh-CN"/>
        </w:rPr>
        <w:t>专利开放许可项目受让申请登记文件</w:t>
      </w:r>
    </w:p>
    <w:p>
      <w:pPr>
        <w:jc w:val="left"/>
        <w:rPr>
          <w:rFonts w:hint="eastAsia"/>
          <w:b/>
          <w:color w:val="auto"/>
          <w:sz w:val="40"/>
          <w:szCs w:val="40"/>
        </w:rPr>
      </w:pPr>
    </w:p>
    <w:p>
      <w:pPr>
        <w:jc w:val="left"/>
        <w:rPr>
          <w:rFonts w:hint="eastAsia"/>
          <w:b/>
          <w:color w:val="auto"/>
          <w:sz w:val="40"/>
          <w:szCs w:val="40"/>
        </w:rPr>
      </w:pPr>
    </w:p>
    <w:p>
      <w:pPr>
        <w:ind w:firstLine="843" w:firstLineChars="300"/>
        <w:rPr>
          <w:rFonts w:hint="eastAsia" w:ascii="宋体" w:hAnsi="宋体" w:eastAsia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8"/>
          <w:szCs w:val="28"/>
          <w:lang w:val="en-US" w:eastAsia="zh-CN"/>
        </w:rPr>
        <w:t xml:space="preserve">知识产权名称： </w:t>
      </w:r>
    </w:p>
    <w:p>
      <w:pPr>
        <w:ind w:firstLine="843" w:firstLineChars="300"/>
        <w:rPr>
          <w:rFonts w:hint="eastAsia" w:ascii="宋体" w:hAnsi="宋体" w:eastAsia="宋体"/>
          <w:b/>
          <w:color w:val="auto"/>
          <w:sz w:val="28"/>
          <w:szCs w:val="28"/>
          <w:lang w:val="en-US" w:eastAsia="zh-CN"/>
        </w:rPr>
      </w:pPr>
    </w:p>
    <w:p>
      <w:pPr>
        <w:ind w:firstLine="843" w:firstLineChars="300"/>
        <w:rPr>
          <w:rFonts w:hint="eastAsia" w:ascii="宋体" w:hAnsi="宋体" w:eastAsia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8"/>
          <w:szCs w:val="28"/>
          <w:lang w:val="en-US" w:eastAsia="zh-CN"/>
        </w:rPr>
        <w:t xml:space="preserve">申请人（意向受让方）（盖章）： </w:t>
      </w:r>
    </w:p>
    <w:p>
      <w:pPr>
        <w:ind w:firstLine="843" w:firstLineChars="300"/>
        <w:rPr>
          <w:rFonts w:hint="eastAsia" w:ascii="宋体" w:hAnsi="宋体" w:eastAsia="宋体"/>
          <w:b/>
          <w:color w:val="auto"/>
          <w:sz w:val="28"/>
          <w:szCs w:val="28"/>
          <w:lang w:val="en-US" w:eastAsia="zh-CN"/>
        </w:rPr>
      </w:pPr>
    </w:p>
    <w:p>
      <w:pPr>
        <w:ind w:firstLine="843" w:firstLineChars="300"/>
        <w:rPr>
          <w:rFonts w:hint="eastAsia" w:ascii="宋体" w:hAnsi="宋体" w:eastAsia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8"/>
          <w:szCs w:val="28"/>
          <w:lang w:val="en-US" w:eastAsia="zh-CN"/>
        </w:rPr>
        <w:t>法定代表人</w:t>
      </w:r>
    </w:p>
    <w:p>
      <w:pPr>
        <w:ind w:firstLine="843" w:firstLineChars="300"/>
        <w:rPr>
          <w:rFonts w:hint="eastAsia" w:ascii="宋体" w:hAnsi="宋体" w:eastAsia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8"/>
          <w:szCs w:val="28"/>
          <w:lang w:val="en-US" w:eastAsia="zh-CN"/>
        </w:rPr>
        <w:t>或授权代表（签字）：</w:t>
      </w:r>
    </w:p>
    <w:p>
      <w:pPr>
        <w:ind w:firstLine="843" w:firstLineChars="300"/>
        <w:rPr>
          <w:rFonts w:hint="eastAsia" w:ascii="宋体" w:hAnsi="宋体" w:eastAsia="宋体"/>
          <w:b/>
          <w:color w:val="auto"/>
          <w:sz w:val="28"/>
          <w:szCs w:val="28"/>
          <w:lang w:val="en-US" w:eastAsia="zh-CN"/>
        </w:rPr>
      </w:pPr>
    </w:p>
    <w:p>
      <w:pPr>
        <w:ind w:firstLine="960" w:firstLineChars="300"/>
        <w:rPr>
          <w:rFonts w:ascii="宋体" w:hAnsi="宋体"/>
          <w:color w:val="auto"/>
          <w:sz w:val="32"/>
          <w:szCs w:val="32"/>
        </w:rPr>
      </w:pPr>
    </w:p>
    <w:p>
      <w:pPr>
        <w:ind w:firstLine="960" w:firstLineChars="300"/>
        <w:rPr>
          <w:rFonts w:hint="eastAsia" w:ascii="宋体" w:hAnsi="宋体"/>
          <w:color w:val="auto"/>
          <w:sz w:val="32"/>
          <w:szCs w:val="32"/>
        </w:rPr>
      </w:pPr>
    </w:p>
    <w:p>
      <w:pPr>
        <w:ind w:firstLine="960" w:firstLineChars="300"/>
        <w:rPr>
          <w:rFonts w:hint="eastAsia" w:ascii="宋体" w:hAnsi="宋体"/>
          <w:color w:val="auto"/>
          <w:sz w:val="32"/>
          <w:szCs w:val="32"/>
        </w:rPr>
      </w:pPr>
    </w:p>
    <w:p>
      <w:pPr>
        <w:ind w:firstLine="960" w:firstLineChars="300"/>
        <w:rPr>
          <w:rFonts w:hint="eastAsia" w:ascii="宋体" w:hAnsi="宋体"/>
          <w:color w:val="auto"/>
          <w:sz w:val="32"/>
          <w:szCs w:val="32"/>
        </w:rPr>
      </w:pPr>
    </w:p>
    <w:p>
      <w:pPr>
        <w:ind w:firstLine="960" w:firstLineChars="300"/>
        <w:rPr>
          <w:rFonts w:hint="eastAsia" w:ascii="宋体" w:hAnsi="宋体"/>
          <w:color w:val="auto"/>
          <w:sz w:val="32"/>
          <w:szCs w:val="32"/>
        </w:rPr>
      </w:pPr>
    </w:p>
    <w:p>
      <w:pPr>
        <w:ind w:left="899" w:leftChars="428" w:firstLine="840" w:firstLineChars="300"/>
        <w:jc w:val="both"/>
        <w:rPr>
          <w:rFonts w:hint="eastAsia" w:ascii="华文中宋" w:hAnsi="华文中宋" w:eastAsia="华文中宋"/>
          <w:color w:val="auto"/>
          <w:sz w:val="28"/>
          <w:szCs w:val="21"/>
        </w:rPr>
      </w:pPr>
      <w:r>
        <w:rPr>
          <w:rFonts w:ascii="宋体" w:hAnsi="宋体"/>
          <w:color w:val="auto"/>
          <w:sz w:val="28"/>
          <w:szCs w:val="28"/>
        </w:rPr>
        <w:t>申请日期：     年    月    日</w:t>
      </w:r>
    </w:p>
    <w:p>
      <w:pPr>
        <w:adjustRightInd w:val="0"/>
        <w:snapToGrid w:val="0"/>
        <w:spacing w:after="120" w:line="500" w:lineRule="exact"/>
        <w:ind w:firstLine="2891" w:firstLineChars="900"/>
        <w:jc w:val="both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受让申请与承诺</w:t>
      </w:r>
    </w:p>
    <w:p>
      <w:pPr>
        <w:adjustRightInd w:val="0"/>
        <w:snapToGrid w:val="0"/>
        <w:spacing w:after="120"/>
        <w:rPr>
          <w:rFonts w:ascii="宋体" w:hAnsi="宋体"/>
          <w:b/>
          <w:color w:val="auto"/>
          <w:sz w:val="24"/>
        </w:rPr>
      </w:pPr>
    </w:p>
    <w:p>
      <w:pPr>
        <w:adjustRightInd w:val="0"/>
        <w:snapToGrid w:val="0"/>
        <w:spacing w:after="12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浙江知识产权交易中心</w:t>
      </w:r>
      <w:r>
        <w:rPr>
          <w:rFonts w:ascii="宋体" w:hAnsi="宋体"/>
          <w:color w:val="auto"/>
          <w:sz w:val="24"/>
        </w:rPr>
        <w:t>：</w:t>
      </w:r>
    </w:p>
    <w:p>
      <w:pPr>
        <w:adjustRightInd w:val="0"/>
        <w:snapToGrid w:val="0"/>
        <w:spacing w:after="120"/>
        <w:ind w:firstLine="470" w:firstLineChars="196"/>
        <w:jc w:val="left"/>
        <w:rPr>
          <w:rFonts w:ascii="宋体" w:hAnsi="宋体"/>
          <w:color w:val="auto"/>
          <w:sz w:val="24"/>
          <w:u w:val="single"/>
        </w:rPr>
      </w:pPr>
      <w:r>
        <w:rPr>
          <w:rFonts w:ascii="宋体" w:hAnsi="宋体"/>
          <w:color w:val="auto"/>
          <w:sz w:val="24"/>
        </w:rPr>
        <w:t>本意向受让方意向受让</w:t>
      </w:r>
      <w:r>
        <w:rPr>
          <w:rFonts w:hint="eastAsia" w:ascii="宋体" w:hAnsi="宋体"/>
          <w:color w:val="auto"/>
          <w:sz w:val="24"/>
          <w:u w:val="single"/>
        </w:rPr>
        <w:t xml:space="preserve">       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拥有</w:t>
      </w:r>
      <w:r>
        <w:rPr>
          <w:rFonts w:hint="eastAsia" w:ascii="宋体" w:hAnsi="宋体"/>
          <w:color w:val="auto"/>
          <w:sz w:val="24"/>
          <w:u w:val="single"/>
        </w:rPr>
        <w:t>方名称）</w:t>
      </w:r>
      <w:r>
        <w:rPr>
          <w:rFonts w:ascii="宋体" w:hAnsi="宋体"/>
          <w:color w:val="auto"/>
          <w:sz w:val="24"/>
          <w:u w:val="single"/>
        </w:rPr>
        <w:t>持有的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(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知识产权标的</w:t>
      </w:r>
      <w:r>
        <w:rPr>
          <w:rFonts w:hint="eastAsia" w:ascii="宋体" w:hAnsi="宋体"/>
          <w:color w:val="auto"/>
          <w:sz w:val="24"/>
          <w:u w:val="single"/>
        </w:rPr>
        <w:t>名称）</w:t>
      </w:r>
      <w:r>
        <w:rPr>
          <w:rFonts w:ascii="宋体" w:hAnsi="宋体"/>
          <w:color w:val="auto"/>
          <w:sz w:val="24"/>
        </w:rPr>
        <w:t>，请予审查。本意向受让方依照诚</w:t>
      </w:r>
      <w:r>
        <w:rPr>
          <w:rFonts w:hint="eastAsia" w:ascii="宋体" w:hAnsi="宋体"/>
          <w:color w:val="auto"/>
          <w:sz w:val="24"/>
        </w:rPr>
        <w:t>信、择优、高效</w:t>
      </w:r>
      <w:r>
        <w:rPr>
          <w:rFonts w:ascii="宋体" w:hAnsi="宋体"/>
          <w:color w:val="auto"/>
          <w:sz w:val="24"/>
        </w:rPr>
        <w:t>的原则，作出如下</w:t>
      </w:r>
      <w:r>
        <w:rPr>
          <w:rFonts w:ascii="宋体" w:hAnsi="宋体"/>
          <w:color w:val="auto"/>
          <w:sz w:val="24"/>
          <w:szCs w:val="21"/>
        </w:rPr>
        <w:t>承诺：</w:t>
      </w:r>
    </w:p>
    <w:p>
      <w:pPr>
        <w:adjustRightInd w:val="0"/>
        <w:snapToGrid w:val="0"/>
        <w:spacing w:after="120"/>
        <w:ind w:firstLine="470" w:firstLineChars="196"/>
        <w:jc w:val="lef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1、本次受让是我方真实意愿表示，相关行为已经过有效的内部决策并得到相应的批准，所提交材料及受让申请中内容不存在虚假记载、误导性陈述或重大遗漏，</w:t>
      </w:r>
      <w:r>
        <w:rPr>
          <w:rFonts w:hint="eastAsia" w:ascii="宋体" w:hAnsi="宋体"/>
          <w:color w:val="auto"/>
          <w:sz w:val="24"/>
        </w:rPr>
        <w:t>我方</w:t>
      </w:r>
      <w:r>
        <w:rPr>
          <w:rFonts w:ascii="宋体" w:hAnsi="宋体"/>
          <w:color w:val="auto"/>
          <w:sz w:val="24"/>
        </w:rPr>
        <w:t>对其真实性、完整性、合法性、有效性承担相应的法律责任。</w:t>
      </w:r>
      <w:r>
        <w:rPr>
          <w:rFonts w:hint="eastAsia" w:ascii="宋体" w:hAnsi="宋体"/>
          <w:color w:val="auto"/>
          <w:sz w:val="24"/>
        </w:rPr>
        <w:t>（法人适用）</w:t>
      </w:r>
    </w:p>
    <w:p>
      <w:pPr>
        <w:adjustRightInd w:val="0"/>
        <w:snapToGrid w:val="0"/>
        <w:spacing w:after="120"/>
        <w:ind w:firstLine="48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本次受让是我方真实意愿表示，所提交材料及受让申请中内容不存在虚假记载、误导性陈述或重大遗漏，并对其真实性、完整性、合法性、有效性承担相应的法律责任。（自然人适用）</w:t>
      </w:r>
    </w:p>
    <w:p>
      <w:pPr>
        <w:adjustRightInd w:val="0"/>
        <w:snapToGrid w:val="0"/>
        <w:spacing w:after="120"/>
        <w:ind w:firstLine="480" w:firstLineChars="200"/>
        <w:outlineLvl w:val="9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</w:t>
      </w:r>
      <w:r>
        <w:rPr>
          <w:rFonts w:ascii="宋体" w:hAnsi="宋体"/>
          <w:color w:val="auto"/>
          <w:sz w:val="24"/>
        </w:rPr>
        <w:t>、我方系合法有效存续的企业，具有独立法人资格，能独立承担民事责任</w:t>
      </w:r>
      <w:r>
        <w:rPr>
          <w:rFonts w:hint="eastAsia" w:ascii="宋体" w:hAnsi="宋体"/>
          <w:color w:val="auto"/>
          <w:sz w:val="24"/>
        </w:rPr>
        <w:t>；</w:t>
      </w:r>
      <w:r>
        <w:rPr>
          <w:rFonts w:ascii="宋体" w:hAnsi="宋体"/>
          <w:color w:val="auto"/>
          <w:sz w:val="24"/>
        </w:rPr>
        <w:t>无任何</w:t>
      </w:r>
      <w:r>
        <w:rPr>
          <w:rFonts w:hint="eastAsia" w:ascii="宋体" w:hAnsi="宋体"/>
          <w:color w:val="auto"/>
          <w:sz w:val="24"/>
        </w:rPr>
        <w:t>影响本次受让的</w:t>
      </w:r>
      <w:r>
        <w:rPr>
          <w:rFonts w:ascii="宋体" w:hAnsi="宋体"/>
          <w:color w:val="auto"/>
          <w:sz w:val="24"/>
        </w:rPr>
        <w:t>不良社会记录、行政违</w:t>
      </w:r>
      <w:r>
        <w:rPr>
          <w:rFonts w:hint="eastAsia" w:ascii="宋体" w:hAnsi="宋体"/>
          <w:color w:val="auto"/>
          <w:sz w:val="24"/>
        </w:rPr>
        <w:t>法</w:t>
      </w:r>
      <w:r>
        <w:rPr>
          <w:rFonts w:ascii="宋体" w:hAnsi="宋体"/>
          <w:color w:val="auto"/>
          <w:sz w:val="24"/>
        </w:rPr>
        <w:t>记录</w:t>
      </w:r>
      <w:r>
        <w:rPr>
          <w:rFonts w:hint="eastAsia" w:ascii="宋体" w:hAnsi="宋体"/>
          <w:color w:val="auto"/>
          <w:sz w:val="24"/>
        </w:rPr>
        <w:t>等，</w:t>
      </w:r>
      <w:r>
        <w:rPr>
          <w:rFonts w:ascii="宋体" w:hAnsi="宋体"/>
          <w:color w:val="auto"/>
          <w:sz w:val="24"/>
        </w:rPr>
        <w:t>具有良好的财务状况、支付能力和商业信用，且资金来源合法，符合有关法律法规及本项目对受让人应当具备条件的规定。</w:t>
      </w:r>
      <w:r>
        <w:rPr>
          <w:rFonts w:hint="eastAsia" w:ascii="宋体" w:hAnsi="宋体"/>
          <w:color w:val="auto"/>
          <w:sz w:val="24"/>
        </w:rPr>
        <w:t>（法人适用）</w:t>
      </w:r>
    </w:p>
    <w:p>
      <w:pPr>
        <w:adjustRightInd w:val="0"/>
        <w:snapToGrid w:val="0"/>
        <w:spacing w:after="120"/>
        <w:ind w:firstLine="480" w:firstLineChars="200"/>
        <w:rPr>
          <w:rFonts w:ascii="宋体" w:hAnsi="宋体"/>
          <w:color w:val="auto"/>
          <w:spacing w:val="26"/>
          <w:sz w:val="24"/>
        </w:rPr>
      </w:pPr>
      <w:r>
        <w:rPr>
          <w:rFonts w:ascii="宋体" w:hAnsi="宋体"/>
          <w:color w:val="auto"/>
          <w:sz w:val="24"/>
        </w:rPr>
        <w:t>我方具有完全民事行为能力，并具备良好的社会信誉和支付能力，且资金来源合法，符合有关法律法规及本项目对受让人应当具备条件的规定。（自然人适用）</w:t>
      </w:r>
    </w:p>
    <w:p>
      <w:pPr>
        <w:adjustRightInd w:val="0"/>
        <w:snapToGrid w:val="0"/>
        <w:spacing w:after="120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</w:t>
      </w:r>
      <w:r>
        <w:rPr>
          <w:rFonts w:ascii="宋体" w:hAnsi="宋体"/>
          <w:color w:val="auto"/>
          <w:sz w:val="24"/>
        </w:rPr>
        <w:t>、我方已</w:t>
      </w:r>
      <w:r>
        <w:rPr>
          <w:rFonts w:ascii="宋体" w:hAnsi="宋体"/>
          <w:bCs/>
          <w:color w:val="auto"/>
          <w:sz w:val="24"/>
        </w:rPr>
        <w:t>充分了解并接受信息发布的全部内容和要求，已认真考虑了</w:t>
      </w:r>
      <w:r>
        <w:rPr>
          <w:rFonts w:hint="eastAsia" w:ascii="宋体" w:hAnsi="宋体"/>
          <w:bCs/>
          <w:color w:val="auto"/>
          <w:sz w:val="24"/>
        </w:rPr>
        <w:t>交易</w:t>
      </w:r>
      <w:r>
        <w:rPr>
          <w:rFonts w:ascii="宋体" w:hAnsi="宋体"/>
          <w:bCs/>
          <w:color w:val="auto"/>
          <w:sz w:val="24"/>
        </w:rPr>
        <w:t>标的</w:t>
      </w:r>
      <w:r>
        <w:rPr>
          <w:rFonts w:hint="eastAsia" w:ascii="宋体" w:hAnsi="宋体"/>
          <w:bCs/>
          <w:color w:val="auto"/>
          <w:sz w:val="24"/>
        </w:rPr>
        <w:t>的</w:t>
      </w:r>
      <w:r>
        <w:rPr>
          <w:rFonts w:hint="eastAsia" w:ascii="宋体" w:hAnsi="宋体"/>
          <w:color w:val="auto"/>
          <w:sz w:val="24"/>
        </w:rPr>
        <w:t>技术指标、</w:t>
      </w:r>
      <w:r>
        <w:rPr>
          <w:rFonts w:ascii="宋体" w:hAnsi="宋体"/>
          <w:color w:val="auto"/>
          <w:sz w:val="24"/>
        </w:rPr>
        <w:t>行业、市场、政策以及其他不可预计的</w:t>
      </w:r>
      <w:r>
        <w:rPr>
          <w:rFonts w:ascii="宋体" w:hAnsi="宋体"/>
          <w:bCs/>
          <w:color w:val="auto"/>
          <w:sz w:val="24"/>
        </w:rPr>
        <w:t>各项风险因素，</w:t>
      </w:r>
      <w:r>
        <w:rPr>
          <w:rFonts w:hint="eastAsia" w:ascii="宋体" w:hAnsi="宋体"/>
          <w:color w:val="auto"/>
          <w:sz w:val="24"/>
        </w:rPr>
        <w:t>愿意</w:t>
      </w:r>
      <w:r>
        <w:rPr>
          <w:rFonts w:ascii="宋体" w:hAnsi="宋体"/>
          <w:color w:val="auto"/>
          <w:sz w:val="24"/>
        </w:rPr>
        <w:t>承担</w:t>
      </w:r>
      <w:r>
        <w:rPr>
          <w:rFonts w:ascii="宋体" w:hAnsi="宋体"/>
          <w:bCs/>
          <w:color w:val="auto"/>
          <w:sz w:val="24"/>
        </w:rPr>
        <w:t>可能存在的</w:t>
      </w:r>
      <w:r>
        <w:rPr>
          <w:rFonts w:hint="eastAsia" w:ascii="宋体" w:hAnsi="宋体"/>
          <w:bCs/>
          <w:color w:val="auto"/>
          <w:sz w:val="24"/>
        </w:rPr>
        <w:t>一切</w:t>
      </w:r>
      <w:r>
        <w:rPr>
          <w:rFonts w:ascii="宋体" w:hAnsi="宋体"/>
          <w:color w:val="auto"/>
          <w:sz w:val="24"/>
        </w:rPr>
        <w:t>交易风险。</w:t>
      </w:r>
    </w:p>
    <w:p>
      <w:pPr>
        <w:adjustRightInd w:val="0"/>
        <w:snapToGrid w:val="0"/>
        <w:spacing w:after="120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</w:t>
      </w:r>
      <w:r>
        <w:rPr>
          <w:rFonts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</w:rPr>
        <w:t>无论采用何种交易方式，我方将以不低于填报的受让底价报价，否则所交交易保证金转作违约金，作为对转让</w:t>
      </w:r>
      <w:r>
        <w:rPr>
          <w:rFonts w:ascii="宋体" w:hAnsi="宋体"/>
          <w:color w:val="auto"/>
          <w:sz w:val="24"/>
        </w:rPr>
        <w:t>方、受托经纪机构及</w:t>
      </w:r>
      <w:r>
        <w:rPr>
          <w:rFonts w:hint="eastAsia" w:ascii="宋体" w:hAnsi="宋体"/>
          <w:color w:val="auto"/>
          <w:sz w:val="24"/>
        </w:rPr>
        <w:t>浙江知识产权</w:t>
      </w:r>
      <w:r>
        <w:rPr>
          <w:rFonts w:ascii="宋体" w:hAnsi="宋体"/>
          <w:color w:val="auto"/>
          <w:sz w:val="24"/>
        </w:rPr>
        <w:t>交易中心的</w:t>
      </w:r>
      <w:r>
        <w:rPr>
          <w:rFonts w:hint="eastAsia" w:ascii="宋体" w:hAnsi="宋体"/>
          <w:color w:val="auto"/>
          <w:sz w:val="24"/>
        </w:rPr>
        <w:t>违约赔偿，不予退还。</w:t>
      </w:r>
    </w:p>
    <w:p>
      <w:pPr>
        <w:adjustRightInd w:val="0"/>
        <w:snapToGrid w:val="0"/>
        <w:spacing w:after="120"/>
        <w:ind w:firstLine="48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5、我方在交易过程中，承诺遵守法律法规规定和浙江知识产权交易中心的相关规则，按照有关要求履行我方义务。</w:t>
      </w:r>
    </w:p>
    <w:p>
      <w:pPr>
        <w:adjustRightInd w:val="0"/>
        <w:snapToGrid w:val="0"/>
        <w:spacing w:after="120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6、我方在交易过程中，承诺遵守浙江知识产权交易中心交易收费规定，按照相关交易服务收费标准履行我方义务。</w:t>
      </w:r>
    </w:p>
    <w:p>
      <w:pPr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我方保证遵守以上承诺，如违反上述承诺或有违法、违规行为，给交易相关方或浙江知识产权交易中心造成损失的，我方愿意承担包括但不限于赔偿损害在内的相关法律责任。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ind w:right="1320" w:firstLine="5040" w:firstLineChars="21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意向受让方（盖章）</w:t>
      </w:r>
    </w:p>
    <w:p>
      <w:pPr>
        <w:ind w:right="1320" w:firstLine="5040" w:firstLineChars="2100"/>
        <w:rPr>
          <w:rFonts w:hint="eastAsia" w:ascii="宋体" w:hAnsi="宋体"/>
          <w:color w:val="auto"/>
          <w:sz w:val="24"/>
        </w:rPr>
      </w:pPr>
    </w:p>
    <w:p>
      <w:pPr>
        <w:ind w:right="840" w:firstLine="5040" w:firstLineChars="21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法定代表人（签字）</w:t>
      </w:r>
    </w:p>
    <w:p>
      <w:pPr>
        <w:ind w:right="840" w:firstLine="5040" w:firstLineChars="2100"/>
        <w:rPr>
          <w:rFonts w:ascii="宋体" w:hAnsi="宋体"/>
          <w:color w:val="auto"/>
          <w:sz w:val="24"/>
        </w:rPr>
      </w:pPr>
    </w:p>
    <w:p>
      <w:pPr>
        <w:spacing w:line="720" w:lineRule="auto"/>
        <w:jc w:val="center"/>
        <w:rPr>
          <w:rFonts w:hint="eastAsia" w:eastAsia="宋体"/>
          <w:b/>
          <w:color w:val="auto"/>
          <w:sz w:val="32"/>
          <w:szCs w:val="32"/>
          <w:lang w:val="en-US" w:eastAsia="zh-CN"/>
        </w:rPr>
      </w:pPr>
      <w:r>
        <w:rPr>
          <w:rFonts w:hint="eastAsia" w:eastAsia="宋体"/>
          <w:b/>
          <w:color w:val="auto"/>
          <w:sz w:val="32"/>
          <w:szCs w:val="32"/>
          <w:lang w:val="en-US" w:eastAsia="zh-CN"/>
        </w:rPr>
        <w:t>意向受让方基本情况</w:t>
      </w:r>
    </w:p>
    <w:p>
      <w:pPr>
        <w:ind w:firstLine="480"/>
        <w:jc w:val="right"/>
        <w:textAlignment w:val="baseline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货币单位：元人民币</w:t>
      </w:r>
    </w:p>
    <w:tbl>
      <w:tblPr>
        <w:tblStyle w:val="2"/>
        <w:tblW w:w="963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17"/>
        <w:gridCol w:w="2052"/>
        <w:gridCol w:w="142"/>
        <w:gridCol w:w="1418"/>
        <w:gridCol w:w="425"/>
        <w:gridCol w:w="19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知识产权标的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>名称</w:t>
            </w:r>
          </w:p>
        </w:tc>
        <w:tc>
          <w:tcPr>
            <w:tcW w:w="7938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基  本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情  况</w:t>
            </w:r>
          </w:p>
          <w:p>
            <w:pPr>
              <w:ind w:firstLine="482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ind w:firstLine="482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793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法  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ind w:firstLine="48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住 所</w:t>
            </w:r>
          </w:p>
        </w:tc>
        <w:tc>
          <w:tcPr>
            <w:tcW w:w="6021" w:type="dxa"/>
            <w:gridSpan w:val="5"/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注册资本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法定代表人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/>
                <w:color w:val="auto"/>
                <w:sz w:val="24"/>
              </w:rPr>
              <w:t>企业类型</w:t>
            </w:r>
          </w:p>
          <w:bookmarkEnd w:id="0"/>
          <w:bookmarkEnd w:id="1"/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（经济性质）</w:t>
            </w:r>
          </w:p>
        </w:tc>
        <w:tc>
          <w:tcPr>
            <w:tcW w:w="6021" w:type="dxa"/>
            <w:gridSpan w:val="5"/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经营范围</w:t>
            </w:r>
          </w:p>
        </w:tc>
        <w:tc>
          <w:tcPr>
            <w:tcW w:w="602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938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自 然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证件类型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证件号码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联系方式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联系人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传   真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ind w:firstLine="482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电子邮件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邮编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受让意愿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受让底价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期限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资信证明</w:t>
            </w:r>
          </w:p>
        </w:tc>
        <w:tc>
          <w:tcPr>
            <w:tcW w:w="7938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</w:trPr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内部决策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情况</w:t>
            </w:r>
          </w:p>
        </w:tc>
        <w:tc>
          <w:tcPr>
            <w:tcW w:w="793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以下决议已按公司法、其他有关法律法规及意向受让方《公司章程》要求完成，议事规则和决策程序符合规定。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 A.股东会决议 □ B.董事会决议 □C. 其他__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公司管理层同意受让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_  </w:t>
            </w:r>
          </w:p>
          <w:p>
            <w:pPr>
              <w:spacing w:line="360" w:lineRule="auto"/>
              <w:ind w:firstLine="48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内部决策文件：</w:t>
            </w:r>
          </w:p>
          <w:p>
            <w:pPr>
              <w:spacing w:line="276" w:lineRule="auto"/>
              <w:ind w:firstLine="48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内部决策文件主要内容：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1" w:firstLineChars="100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备  注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ind w:firstLine="420"/>
              <w:jc w:val="center"/>
              <w:rPr>
                <w:color w:val="auto"/>
              </w:rPr>
            </w:pPr>
          </w:p>
        </w:tc>
      </w:tr>
    </w:tbl>
    <w:p>
      <w:pPr>
        <w:spacing w:line="720" w:lineRule="auto"/>
        <w:ind w:firstLine="420"/>
        <w:jc w:val="center"/>
        <w:rPr>
          <w:rFonts w:hint="eastAsia"/>
          <w:color w:val="auto"/>
          <w:sz w:val="28"/>
          <w:szCs w:val="28"/>
        </w:rPr>
      </w:pPr>
      <w:r>
        <w:rPr>
          <w:color w:val="auto"/>
        </w:rPr>
        <w:br w:type="page"/>
      </w:r>
      <w:r>
        <w:rPr>
          <w:rFonts w:hint="eastAsia" w:ascii="宋体" w:hAnsi="宋体"/>
          <w:b/>
          <w:color w:val="auto"/>
          <w:sz w:val="36"/>
          <w:szCs w:val="36"/>
        </w:rPr>
        <w:t>意向受让方公司简介(若有)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</w:p>
    <w:p>
      <w:pPr>
        <w:spacing w:line="720" w:lineRule="auto"/>
        <w:ind w:firstLine="420"/>
        <w:jc w:val="center"/>
        <w:rPr>
          <w:rFonts w:hint="eastAsia" w:ascii="宋体" w:hAnsi="宋体"/>
          <w:b/>
          <w:color w:val="auto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NGZmM2FiNzI3YzlkYTJlZDg3MjZlMTdlZDA5NzEifQ=="/>
  </w:docVars>
  <w:rsids>
    <w:rsidRoot w:val="5BC14726"/>
    <w:rsid w:val="5BC1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2022-08-08T08:11:00Z</dcterms:created>
  <dc:creator>雪落晨曦</dc:creator>
  <cp:lastModifiedBy>雪落晨曦</cp:lastModifiedBy>
  <dcterms:modified xsi:type="dcterms:W3CDTF">2022-08-08T08:11:32Z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FB4E4AB0D921403C9900A845CA72B72F</vt:lpwstr>
  </property>
</Properties>
</file>